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560" w:line="288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6kzjgra3x3ua" w:id="0"/>
      <w:bookmarkEnd w:id="0"/>
      <w:r w:rsidDel="00000000" w:rsidR="00000000" w:rsidRPr="00000000">
        <w:rPr>
          <w:rFonts w:ascii="Roboto" w:cs="Roboto" w:eastAsia="Roboto" w:hAnsi="Roboto"/>
          <w:b w:val="1"/>
          <w:color w:val="152637"/>
          <w:sz w:val="46"/>
          <w:szCs w:val="46"/>
          <w:rtl w:val="0"/>
        </w:rPr>
        <w:t xml:space="preserve">Performance Improvement Plan </w:t>
      </w:r>
      <w:r w:rsidDel="00000000" w:rsidR="00000000" w:rsidRPr="00000000">
        <w:rPr>
          <w:rFonts w:ascii="Roboto" w:cs="Roboto" w:eastAsia="Roboto" w:hAnsi="Roboto"/>
          <w:color w:val="152637"/>
          <w:sz w:val="46"/>
          <w:szCs w:val="46"/>
          <w:rtl w:val="0"/>
        </w:rPr>
        <w:t xml:space="preserve">[Template]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Name of Employee: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Role / Position: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Department: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Manager: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Duration of the plan: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Overview: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This Personal Improvement Plan (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PIP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) is for (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employee name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) to address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performance issues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gaps in the (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areas of concern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Goal 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Specify the goal, how it would be measured, and the expected timeline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]</w:t>
        <w:br w:type="textWrapping"/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152637"/>
          <w:sz w:val="24"/>
          <w:szCs w:val="24"/>
          <w:rtl w:val="0"/>
        </w:rPr>
        <w:t xml:space="preserve">Action steps</w:t>
      </w:r>
      <w:r w:rsidDel="00000000" w:rsidR="00000000" w:rsidRPr="00000000">
        <w:rPr>
          <w:rFonts w:ascii="Roboto" w:cs="Roboto" w:eastAsia="Roboto" w:hAnsi="Roboto"/>
          <w:b w:val="1"/>
          <w:color w:val="152637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Outline the specific steps or 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milestones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 that would help the employee reach the goal.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Training / Resources: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Outline the specific training or support that the manager will provide to help the employee achieve the goal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.]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152637"/>
          <w:sz w:val="24"/>
          <w:szCs w:val="24"/>
          <w:rtl w:val="0"/>
        </w:rPr>
        <w:t xml:space="preserve">Progress </w:t>
      </w:r>
      <w:r w:rsidDel="00000000" w:rsidR="00000000" w:rsidRPr="00000000">
        <w:rPr>
          <w:rFonts w:ascii="Roboto" w:cs="Roboto" w:eastAsia="Roboto" w:hAnsi="Roboto"/>
          <w:b w:val="1"/>
          <w:color w:val="152637"/>
          <w:sz w:val="24"/>
          <w:szCs w:val="24"/>
          <w:rtl w:val="0"/>
        </w:rPr>
        <w:t xml:space="preserve">check-ins</w:t>
      </w:r>
      <w:r w:rsidDel="00000000" w:rsidR="00000000" w:rsidRPr="00000000">
        <w:rPr>
          <w:rFonts w:ascii="Roboto" w:cs="Roboto" w:eastAsia="Roboto" w:hAnsi="Roboto"/>
          <w:b w:val="1"/>
          <w:color w:val="152637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930"/>
        <w:gridCol w:w="4050"/>
        <w:tblGridChange w:id="0">
          <w:tblGrid>
            <w:gridCol w:w="1020"/>
            <w:gridCol w:w="3930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00" w:before="200" w:lineRule="auto"/>
        <w:rPr>
          <w:rFonts w:ascii="Roboto" w:cs="Roboto" w:eastAsia="Roboto" w:hAnsi="Roboto"/>
          <w:color w:val="15263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I, (</w:t>
      </w:r>
      <w:r w:rsidDel="00000000" w:rsidR="00000000" w:rsidRPr="00000000">
        <w:rPr>
          <w:rFonts w:ascii="Roboto" w:cs="Roboto" w:eastAsia="Roboto" w:hAnsi="Roboto"/>
          <w:i w:val="1"/>
          <w:color w:val="152637"/>
          <w:sz w:val="24"/>
          <w:szCs w:val="24"/>
          <w:rtl w:val="0"/>
        </w:rPr>
        <w:t xml:space="preserve">name of employee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), have understood the actions I must undertake to improve my performance. My manager and I will work together to help me do better in the areas specified above. </w:t>
      </w:r>
    </w:p>
    <w:p w:rsidR="00000000" w:rsidDel="00000000" w:rsidP="00000000" w:rsidRDefault="00000000" w:rsidRPr="00000000" w14:paraId="00000027">
      <w:pPr>
        <w:shd w:fill="ffffff" w:val="clear"/>
        <w:spacing w:after="200" w:before="2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I am aware that failure to meet the goal/s stated can result in either termination or a role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demotion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Employee Signature      _____________________________________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     _____________________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Supervisor Signature   _____________________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     _____________________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3600000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roximaNova-regular.ttf"/><Relationship Id="rId6" Type="http://schemas.openxmlformats.org/officeDocument/2006/relationships/font" Target="fonts/ProximaNova-bold.ttf"/><Relationship Id="rId7" Type="http://schemas.openxmlformats.org/officeDocument/2006/relationships/font" Target="fonts/ProximaNova-italic.ttf"/><Relationship Id="rId8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